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446" w:rsidRPr="00AE6446" w:rsidRDefault="00AE6446" w:rsidP="00AE6446">
      <w:pPr>
        <w:widowControl/>
        <w:spacing w:line="330" w:lineRule="atLeast"/>
        <w:jc w:val="center"/>
        <w:rPr>
          <w:rFonts w:ascii="宋体" w:eastAsia="宋体" w:hAnsi="宋体" w:cs="宋体"/>
          <w:color w:val="222222"/>
          <w:kern w:val="0"/>
          <w:szCs w:val="21"/>
        </w:rPr>
      </w:pPr>
      <w:r w:rsidRPr="00AE6446">
        <w:rPr>
          <w:rFonts w:ascii="楷体_GB2312" w:eastAsia="楷体_GB2312" w:hAnsi="宋体" w:cs="宋体" w:hint="eastAsia"/>
          <w:b/>
          <w:bCs/>
          <w:color w:val="000000"/>
          <w:kern w:val="0"/>
          <w:sz w:val="42"/>
          <w:szCs w:val="42"/>
        </w:rPr>
        <w:t>关于推荐广东省自然科学研究系列高级专业技术资格评审委员会评委的通知</w:t>
      </w:r>
    </w:p>
    <w:p w:rsidR="00AE6446" w:rsidRPr="00AE6446" w:rsidRDefault="00AE6446" w:rsidP="006208DE">
      <w:pPr>
        <w:widowControl/>
        <w:spacing w:line="420" w:lineRule="atLeast"/>
        <w:rPr>
          <w:rFonts w:ascii="仿宋" w:eastAsia="仿宋" w:hAnsi="仿宋" w:cs="宋体" w:hint="eastAsia"/>
          <w:color w:val="000000"/>
          <w:kern w:val="0"/>
          <w:sz w:val="32"/>
          <w:szCs w:val="32"/>
        </w:rPr>
      </w:pPr>
    </w:p>
    <w:p w:rsidR="00AE6446" w:rsidRDefault="00AE6446" w:rsidP="006208DE">
      <w:pPr>
        <w:widowControl/>
        <w:spacing w:line="420" w:lineRule="atLeast"/>
        <w:rPr>
          <w:rFonts w:ascii="仿宋" w:eastAsia="仿宋" w:hAnsi="仿宋" w:cs="宋体" w:hint="eastAsia"/>
          <w:color w:val="000000"/>
          <w:kern w:val="0"/>
          <w:sz w:val="32"/>
          <w:szCs w:val="32"/>
        </w:rPr>
      </w:pPr>
    </w:p>
    <w:p w:rsidR="006208DE" w:rsidRPr="006208DE" w:rsidRDefault="006208DE" w:rsidP="006208DE">
      <w:pPr>
        <w:widowControl/>
        <w:spacing w:line="420" w:lineRule="atLeast"/>
        <w:rPr>
          <w:rFonts w:ascii="宋体" w:eastAsia="宋体" w:hAnsi="宋体" w:cs="宋体"/>
          <w:color w:val="222222"/>
          <w:kern w:val="0"/>
          <w:sz w:val="24"/>
          <w:szCs w:val="24"/>
        </w:rPr>
      </w:pPr>
      <w:r w:rsidRPr="006208DE">
        <w:rPr>
          <w:rFonts w:ascii="仿宋" w:eastAsia="仿宋" w:hAnsi="仿宋" w:cs="宋体" w:hint="eastAsia"/>
          <w:color w:val="000000"/>
          <w:kern w:val="0"/>
          <w:sz w:val="32"/>
          <w:szCs w:val="32"/>
        </w:rPr>
        <w:t>学院各单位及有关教师：</w:t>
      </w:r>
      <w:bookmarkStart w:id="0" w:name="_GoBack"/>
      <w:bookmarkEnd w:id="0"/>
    </w:p>
    <w:p w:rsidR="006208DE" w:rsidRPr="006208DE" w:rsidRDefault="006208DE" w:rsidP="006208DE">
      <w:pPr>
        <w:widowControl/>
        <w:spacing w:after="150" w:line="420" w:lineRule="atLeast"/>
        <w:rPr>
          <w:rFonts w:ascii="宋体" w:eastAsia="宋体" w:hAnsi="宋体" w:cs="宋体"/>
          <w:color w:val="222222"/>
          <w:kern w:val="0"/>
          <w:sz w:val="24"/>
          <w:szCs w:val="24"/>
        </w:rPr>
      </w:pPr>
      <w:r w:rsidRPr="006208DE">
        <w:rPr>
          <w:rFonts w:ascii="Calibri" w:eastAsia="宋体" w:hAnsi="Calibri" w:cs="宋体"/>
          <w:color w:val="000000"/>
          <w:kern w:val="0"/>
          <w:sz w:val="32"/>
          <w:szCs w:val="32"/>
        </w:rPr>
        <w:t>        </w:t>
      </w:r>
      <w:r w:rsidRPr="006208DE">
        <w:rPr>
          <w:rFonts w:ascii="仿宋" w:eastAsia="仿宋" w:hAnsi="仿宋" w:cs="宋体" w:hint="eastAsia"/>
          <w:color w:val="000000"/>
          <w:kern w:val="0"/>
          <w:sz w:val="32"/>
          <w:szCs w:val="32"/>
        </w:rPr>
        <w:t>根据广东省卫计委的通知，协助广东省科学院推荐广东省自然科学研究系列高级专业技术资格评审委员会评委工作，我院拟推荐评委会评委人选，现就推荐有关事项通知如下：</w:t>
      </w:r>
    </w:p>
    <w:p w:rsidR="006208DE" w:rsidRPr="006208DE" w:rsidRDefault="006208DE" w:rsidP="006208DE">
      <w:pPr>
        <w:widowControl/>
        <w:spacing w:after="150" w:line="420" w:lineRule="atLeast"/>
        <w:ind w:left="210" w:firstLine="320"/>
        <w:rPr>
          <w:rFonts w:ascii="宋体" w:eastAsia="宋体" w:hAnsi="宋体" w:cs="宋体"/>
          <w:color w:val="222222"/>
          <w:kern w:val="0"/>
          <w:sz w:val="24"/>
          <w:szCs w:val="24"/>
        </w:rPr>
      </w:pPr>
      <w:r w:rsidRPr="006208DE">
        <w:rPr>
          <w:rFonts w:ascii="仿宋" w:eastAsia="仿宋" w:hAnsi="仿宋" w:cs="宋体" w:hint="eastAsia"/>
          <w:color w:val="333333"/>
          <w:kern w:val="0"/>
          <w:sz w:val="32"/>
          <w:szCs w:val="32"/>
        </w:rPr>
        <w:t>一、</w:t>
      </w:r>
      <w:r w:rsidRPr="006208DE">
        <w:rPr>
          <w:rFonts w:ascii="Calibri" w:eastAsia="宋体" w:hAnsi="Calibri" w:cs="宋体"/>
          <w:color w:val="333333"/>
          <w:kern w:val="0"/>
          <w:sz w:val="14"/>
          <w:szCs w:val="14"/>
        </w:rPr>
        <w:t>   </w:t>
      </w:r>
      <w:r w:rsidRPr="006208DE">
        <w:rPr>
          <w:rFonts w:ascii="仿宋" w:eastAsia="仿宋" w:hAnsi="仿宋" w:cs="宋体" w:hint="eastAsia"/>
          <w:color w:val="333333"/>
          <w:kern w:val="0"/>
          <w:sz w:val="32"/>
          <w:szCs w:val="32"/>
        </w:rPr>
        <w:t>推荐条件</w:t>
      </w:r>
    </w:p>
    <w:p w:rsidR="006208DE" w:rsidRPr="006208DE" w:rsidRDefault="006208DE" w:rsidP="006208DE">
      <w:pPr>
        <w:widowControl/>
        <w:spacing w:line="420" w:lineRule="atLeast"/>
        <w:ind w:firstLine="420"/>
        <w:rPr>
          <w:rFonts w:ascii="宋体" w:eastAsia="宋体" w:hAnsi="宋体" w:cs="宋体"/>
          <w:color w:val="222222"/>
          <w:kern w:val="0"/>
          <w:sz w:val="24"/>
          <w:szCs w:val="24"/>
        </w:rPr>
      </w:pPr>
      <w:r w:rsidRPr="006208DE">
        <w:rPr>
          <w:rFonts w:ascii="仿宋" w:eastAsia="仿宋" w:hAnsi="仿宋" w:cs="宋体" w:hint="eastAsia"/>
          <w:color w:val="000000"/>
          <w:kern w:val="0"/>
          <w:sz w:val="32"/>
          <w:szCs w:val="32"/>
        </w:rPr>
        <w:t>（一）</w:t>
      </w:r>
      <w:r w:rsidRPr="006208DE">
        <w:rPr>
          <w:rFonts w:ascii="Calibri" w:eastAsia="宋体" w:hAnsi="Calibri" w:cs="宋体"/>
          <w:color w:val="333333"/>
          <w:kern w:val="0"/>
          <w:sz w:val="32"/>
          <w:szCs w:val="32"/>
        </w:rPr>
        <w:t> </w:t>
      </w:r>
      <w:r w:rsidRPr="006208DE">
        <w:rPr>
          <w:rFonts w:ascii="仿宋" w:eastAsia="仿宋" w:hAnsi="仿宋" w:cs="宋体" w:hint="eastAsia"/>
          <w:color w:val="000000"/>
          <w:kern w:val="0"/>
          <w:sz w:val="32"/>
          <w:szCs w:val="32"/>
        </w:rPr>
        <w:t>遵守国家宪法和法律，具有良好的科学品德和职业道德。</w:t>
      </w:r>
    </w:p>
    <w:p w:rsidR="006208DE" w:rsidRPr="006208DE" w:rsidRDefault="006208DE" w:rsidP="006208DE">
      <w:pPr>
        <w:widowControl/>
        <w:spacing w:line="420" w:lineRule="atLeast"/>
        <w:ind w:firstLine="420"/>
        <w:rPr>
          <w:rFonts w:ascii="宋体" w:eastAsia="宋体" w:hAnsi="宋体" w:cs="宋体"/>
          <w:color w:val="222222"/>
          <w:kern w:val="0"/>
          <w:sz w:val="24"/>
          <w:szCs w:val="24"/>
        </w:rPr>
      </w:pPr>
      <w:r w:rsidRPr="006208DE">
        <w:rPr>
          <w:rFonts w:ascii="仿宋" w:eastAsia="仿宋" w:hAnsi="仿宋" w:cs="宋体" w:hint="eastAsia"/>
          <w:color w:val="000000"/>
          <w:kern w:val="0"/>
          <w:sz w:val="32"/>
          <w:szCs w:val="32"/>
        </w:rPr>
        <w:t>（二）</w:t>
      </w:r>
      <w:r w:rsidRPr="006208DE">
        <w:rPr>
          <w:rFonts w:ascii="仿宋" w:eastAsia="仿宋" w:hAnsi="仿宋" w:cs="宋体" w:hint="eastAsia"/>
          <w:color w:val="000000"/>
          <w:kern w:val="0"/>
          <w:sz w:val="32"/>
          <w:szCs w:val="32"/>
          <w:shd w:val="clear" w:color="auto" w:fill="FDFDFE"/>
        </w:rPr>
        <w:t>具有较高业务能力和专业理论水平，</w:t>
      </w:r>
      <w:r w:rsidRPr="006208DE">
        <w:rPr>
          <w:rFonts w:ascii="仿宋" w:eastAsia="仿宋" w:hAnsi="仿宋" w:cs="宋体" w:hint="eastAsia"/>
          <w:color w:val="222222"/>
          <w:kern w:val="0"/>
          <w:sz w:val="32"/>
          <w:szCs w:val="32"/>
        </w:rPr>
        <w:t>从事医学研究相关领域工作，</w:t>
      </w:r>
      <w:r w:rsidRPr="006208DE">
        <w:rPr>
          <w:rFonts w:ascii="仿宋" w:eastAsia="仿宋" w:hAnsi="仿宋" w:cs="宋体" w:hint="eastAsia"/>
          <w:color w:val="000000"/>
          <w:kern w:val="0"/>
          <w:sz w:val="32"/>
          <w:szCs w:val="32"/>
          <w:shd w:val="clear" w:color="auto" w:fill="FDFDFE"/>
        </w:rPr>
        <w:t>精通本专业领域基础理论和专业技术知识，掌握相关专业知识，在同行专家和群众中享有一定声誉。</w:t>
      </w:r>
    </w:p>
    <w:p w:rsidR="006208DE" w:rsidRPr="006208DE" w:rsidRDefault="006208DE" w:rsidP="006208DE">
      <w:pPr>
        <w:widowControl/>
        <w:spacing w:line="420" w:lineRule="atLeast"/>
        <w:ind w:firstLine="420"/>
        <w:rPr>
          <w:rFonts w:ascii="宋体" w:eastAsia="宋体" w:hAnsi="宋体" w:cs="宋体"/>
          <w:color w:val="222222"/>
          <w:kern w:val="0"/>
          <w:sz w:val="24"/>
          <w:szCs w:val="24"/>
        </w:rPr>
      </w:pPr>
      <w:r w:rsidRPr="006208DE">
        <w:rPr>
          <w:rFonts w:ascii="仿宋" w:eastAsia="仿宋" w:hAnsi="仿宋" w:cs="宋体" w:hint="eastAsia"/>
          <w:color w:val="000000"/>
          <w:kern w:val="0"/>
          <w:sz w:val="32"/>
          <w:szCs w:val="32"/>
        </w:rPr>
        <w:t>（三）</w:t>
      </w:r>
      <w:r w:rsidRPr="006208DE">
        <w:rPr>
          <w:rFonts w:ascii="仿宋" w:eastAsia="仿宋" w:hAnsi="仿宋" w:cs="宋体" w:hint="eastAsia"/>
          <w:color w:val="222222"/>
          <w:kern w:val="0"/>
          <w:sz w:val="32"/>
          <w:szCs w:val="32"/>
        </w:rPr>
        <w:t>具有较高的业务素质和良好的职业道德，</w:t>
      </w:r>
      <w:r w:rsidRPr="006208DE">
        <w:rPr>
          <w:rFonts w:ascii="仿宋" w:eastAsia="仿宋" w:hAnsi="仿宋" w:cs="宋体" w:hint="eastAsia"/>
          <w:color w:val="000000"/>
          <w:kern w:val="0"/>
          <w:sz w:val="32"/>
          <w:szCs w:val="32"/>
          <w:shd w:val="clear" w:color="auto" w:fill="FDFDFE"/>
        </w:rPr>
        <w:t>作风正派，办事公道，</w:t>
      </w:r>
      <w:r w:rsidRPr="006208DE">
        <w:rPr>
          <w:rFonts w:ascii="仿宋" w:eastAsia="仿宋" w:hAnsi="仿宋" w:cs="宋体" w:hint="eastAsia"/>
          <w:color w:val="000000"/>
          <w:kern w:val="0"/>
          <w:sz w:val="32"/>
          <w:szCs w:val="32"/>
        </w:rPr>
        <w:t>能认真履行职责，遵守评审工作纪律。</w:t>
      </w:r>
    </w:p>
    <w:p w:rsidR="006208DE" w:rsidRPr="006208DE" w:rsidRDefault="006208DE" w:rsidP="006208DE">
      <w:pPr>
        <w:widowControl/>
        <w:spacing w:line="420" w:lineRule="atLeast"/>
        <w:ind w:firstLine="420"/>
        <w:rPr>
          <w:rFonts w:ascii="宋体" w:eastAsia="宋体" w:hAnsi="宋体" w:cs="宋体"/>
          <w:color w:val="222222"/>
          <w:kern w:val="0"/>
          <w:sz w:val="24"/>
          <w:szCs w:val="24"/>
        </w:rPr>
      </w:pPr>
      <w:r w:rsidRPr="006208DE">
        <w:rPr>
          <w:rFonts w:ascii="仿宋" w:eastAsia="仿宋" w:hAnsi="仿宋" w:cs="宋体" w:hint="eastAsia"/>
          <w:color w:val="000000"/>
          <w:kern w:val="0"/>
          <w:sz w:val="32"/>
          <w:szCs w:val="32"/>
        </w:rPr>
        <w:t>（四）身体健康，</w:t>
      </w:r>
      <w:r w:rsidRPr="006208DE">
        <w:rPr>
          <w:rFonts w:ascii="仿宋" w:eastAsia="仿宋" w:hAnsi="仿宋" w:cs="宋体" w:hint="eastAsia"/>
          <w:color w:val="000000"/>
          <w:kern w:val="0"/>
          <w:sz w:val="32"/>
          <w:szCs w:val="32"/>
          <w:shd w:val="clear" w:color="auto" w:fill="FDFDFE"/>
        </w:rPr>
        <w:t>能坚持正常评审工作，</w:t>
      </w:r>
      <w:r w:rsidRPr="006208DE">
        <w:rPr>
          <w:rFonts w:ascii="仿宋" w:eastAsia="仿宋" w:hAnsi="仿宋" w:cs="宋体" w:hint="eastAsia"/>
          <w:color w:val="000000"/>
          <w:kern w:val="0"/>
          <w:sz w:val="32"/>
          <w:szCs w:val="32"/>
        </w:rPr>
        <w:t>年龄一般在58周岁以下。</w:t>
      </w:r>
      <w:r w:rsidRPr="006208DE">
        <w:rPr>
          <w:rFonts w:ascii="仿宋" w:eastAsia="仿宋" w:hAnsi="仿宋" w:cs="宋体" w:hint="eastAsia"/>
          <w:color w:val="000000"/>
          <w:kern w:val="0"/>
          <w:sz w:val="32"/>
          <w:szCs w:val="32"/>
          <w:shd w:val="clear" w:color="auto" w:fill="FDFDFE"/>
        </w:rPr>
        <w:t>已办理退休手续的人员不再选用。</w:t>
      </w:r>
    </w:p>
    <w:p w:rsidR="006208DE" w:rsidRPr="006208DE" w:rsidRDefault="006208DE" w:rsidP="006208DE">
      <w:pPr>
        <w:widowControl/>
        <w:spacing w:line="420" w:lineRule="atLeast"/>
        <w:ind w:firstLine="420"/>
        <w:rPr>
          <w:rFonts w:ascii="宋体" w:eastAsia="宋体" w:hAnsi="宋体" w:cs="宋体"/>
          <w:color w:val="222222"/>
          <w:kern w:val="0"/>
          <w:sz w:val="24"/>
          <w:szCs w:val="24"/>
        </w:rPr>
      </w:pPr>
      <w:r w:rsidRPr="006208DE">
        <w:rPr>
          <w:rFonts w:ascii="仿宋" w:eastAsia="仿宋" w:hAnsi="仿宋" w:cs="宋体" w:hint="eastAsia"/>
          <w:color w:val="000000"/>
          <w:kern w:val="0"/>
          <w:sz w:val="32"/>
          <w:szCs w:val="32"/>
        </w:rPr>
        <w:t>（五）从事医学研究工作，取得正高级专业技术资格五年以上且受聘该技术资格三年以上，计算截止时间为2018年8月31日。</w:t>
      </w:r>
    </w:p>
    <w:p w:rsidR="006208DE" w:rsidRPr="006208DE" w:rsidRDefault="006208DE" w:rsidP="006208DE">
      <w:pPr>
        <w:widowControl/>
        <w:spacing w:after="150" w:line="420" w:lineRule="atLeast"/>
        <w:rPr>
          <w:rFonts w:ascii="宋体" w:eastAsia="宋体" w:hAnsi="宋体" w:cs="宋体"/>
          <w:color w:val="222222"/>
          <w:kern w:val="0"/>
          <w:sz w:val="24"/>
          <w:szCs w:val="24"/>
        </w:rPr>
      </w:pPr>
      <w:r w:rsidRPr="006208DE">
        <w:rPr>
          <w:rFonts w:ascii="Calibri" w:eastAsia="宋体" w:hAnsi="Calibri" w:cs="宋体"/>
          <w:color w:val="333333"/>
          <w:kern w:val="0"/>
          <w:sz w:val="32"/>
          <w:szCs w:val="32"/>
        </w:rPr>
        <w:lastRenderedPageBreak/>
        <w:t>      </w:t>
      </w:r>
      <w:r w:rsidRPr="006208DE">
        <w:rPr>
          <w:rFonts w:ascii="仿宋" w:eastAsia="仿宋" w:hAnsi="仿宋" w:cs="宋体" w:hint="eastAsia"/>
          <w:color w:val="333333"/>
          <w:kern w:val="0"/>
          <w:sz w:val="32"/>
          <w:szCs w:val="32"/>
        </w:rPr>
        <w:t>二、申报程序</w:t>
      </w:r>
    </w:p>
    <w:p w:rsidR="006208DE" w:rsidRPr="006208DE" w:rsidRDefault="006208DE" w:rsidP="006208DE">
      <w:pPr>
        <w:widowControl/>
        <w:spacing w:after="150" w:line="420" w:lineRule="atLeast"/>
        <w:rPr>
          <w:rFonts w:ascii="宋体" w:eastAsia="宋体" w:hAnsi="宋体" w:cs="宋体"/>
          <w:color w:val="222222"/>
          <w:kern w:val="0"/>
          <w:sz w:val="24"/>
          <w:szCs w:val="24"/>
        </w:rPr>
      </w:pPr>
      <w:r w:rsidRPr="006208DE">
        <w:rPr>
          <w:rFonts w:ascii="Calibri" w:eastAsia="宋体" w:hAnsi="Calibri" w:cs="宋体"/>
          <w:color w:val="333333"/>
          <w:kern w:val="0"/>
          <w:sz w:val="32"/>
          <w:szCs w:val="32"/>
        </w:rPr>
        <w:t>     </w:t>
      </w:r>
      <w:r w:rsidRPr="006208DE">
        <w:rPr>
          <w:rFonts w:ascii="宋体" w:eastAsia="宋体" w:hAnsi="宋体" w:cs="宋体" w:hint="eastAsia"/>
          <w:color w:val="333333"/>
          <w:kern w:val="0"/>
          <w:sz w:val="32"/>
          <w:szCs w:val="32"/>
        </w:rPr>
        <w:t>  </w:t>
      </w:r>
      <w:r w:rsidRPr="006208DE">
        <w:rPr>
          <w:rFonts w:ascii="仿宋" w:eastAsia="仿宋" w:hAnsi="仿宋" w:cs="宋体" w:hint="eastAsia"/>
          <w:color w:val="333333"/>
          <w:kern w:val="0"/>
          <w:sz w:val="32"/>
          <w:szCs w:val="32"/>
        </w:rPr>
        <w:t>入库人选由个人自愿申请，请</w:t>
      </w:r>
      <w:r w:rsidRPr="006208DE">
        <w:rPr>
          <w:rFonts w:ascii="仿宋" w:eastAsia="仿宋" w:hAnsi="仿宋" w:cs="宋体" w:hint="eastAsia"/>
          <w:color w:val="222222"/>
          <w:kern w:val="0"/>
          <w:sz w:val="32"/>
          <w:szCs w:val="32"/>
        </w:rPr>
        <w:t>于7月10日之前将下列申报材料电子版发送至</w:t>
      </w:r>
      <w:r w:rsidRPr="006208DE">
        <w:rPr>
          <w:rFonts w:ascii="仿宋" w:eastAsia="仿宋" w:hAnsi="仿宋" w:cs="宋体" w:hint="eastAsia"/>
          <w:color w:val="000000"/>
          <w:kern w:val="0"/>
          <w:sz w:val="32"/>
          <w:szCs w:val="32"/>
        </w:rPr>
        <w:t>yxyspk@stu.edu.cn</w:t>
      </w:r>
      <w:r w:rsidRPr="006208DE">
        <w:rPr>
          <w:rFonts w:ascii="Calibri" w:eastAsia="宋体" w:hAnsi="Calibri" w:cs="宋体"/>
          <w:color w:val="222222"/>
          <w:kern w:val="0"/>
          <w:sz w:val="32"/>
          <w:szCs w:val="32"/>
        </w:rPr>
        <w:t> </w:t>
      </w:r>
      <w:r w:rsidRPr="006208DE">
        <w:rPr>
          <w:rFonts w:ascii="仿宋" w:eastAsia="仿宋" w:hAnsi="仿宋" w:cs="宋体" w:hint="eastAsia"/>
          <w:color w:val="222222"/>
          <w:kern w:val="0"/>
          <w:sz w:val="32"/>
          <w:szCs w:val="32"/>
        </w:rPr>
        <w:t>视为报名成功。</w:t>
      </w:r>
    </w:p>
    <w:p w:rsidR="006208DE" w:rsidRPr="006208DE" w:rsidRDefault="006208DE" w:rsidP="006208DE">
      <w:pPr>
        <w:widowControl/>
        <w:spacing w:after="150" w:line="420" w:lineRule="atLeast"/>
        <w:rPr>
          <w:rFonts w:ascii="宋体" w:eastAsia="宋体" w:hAnsi="宋体" w:cs="宋体"/>
          <w:color w:val="222222"/>
          <w:kern w:val="0"/>
          <w:sz w:val="24"/>
          <w:szCs w:val="24"/>
        </w:rPr>
      </w:pPr>
      <w:r w:rsidRPr="006208DE">
        <w:rPr>
          <w:rFonts w:ascii="宋体" w:eastAsia="宋体" w:hAnsi="宋体" w:cs="宋体" w:hint="eastAsia"/>
          <w:color w:val="222222"/>
          <w:kern w:val="0"/>
          <w:sz w:val="32"/>
          <w:szCs w:val="32"/>
        </w:rPr>
        <w:t>   </w:t>
      </w:r>
      <w:r w:rsidRPr="006208DE">
        <w:rPr>
          <w:rFonts w:ascii="仿宋" w:eastAsia="仿宋" w:hAnsi="仿宋" w:cs="宋体" w:hint="eastAsia"/>
          <w:color w:val="222222"/>
          <w:kern w:val="0"/>
          <w:sz w:val="32"/>
          <w:szCs w:val="32"/>
        </w:rPr>
        <w:t>三、申报材料</w:t>
      </w:r>
    </w:p>
    <w:p w:rsidR="006208DE" w:rsidRPr="006208DE" w:rsidRDefault="006208DE" w:rsidP="006208DE">
      <w:pPr>
        <w:widowControl/>
        <w:spacing w:line="420" w:lineRule="atLeast"/>
        <w:ind w:firstLine="960"/>
        <w:rPr>
          <w:rFonts w:ascii="宋体" w:eastAsia="宋体" w:hAnsi="宋体" w:cs="宋体"/>
          <w:color w:val="222222"/>
          <w:kern w:val="0"/>
          <w:sz w:val="24"/>
          <w:szCs w:val="24"/>
        </w:rPr>
      </w:pPr>
      <w:r w:rsidRPr="006208DE">
        <w:rPr>
          <w:rFonts w:ascii="仿宋" w:eastAsia="仿宋" w:hAnsi="仿宋" w:cs="宋体" w:hint="eastAsia"/>
          <w:color w:val="000000"/>
          <w:kern w:val="0"/>
          <w:sz w:val="32"/>
          <w:szCs w:val="32"/>
        </w:rPr>
        <w:t>1.广东省自然科学研究系列高级专业技术资格评审委员会评委</w:t>
      </w:r>
      <w:proofErr w:type="gramStart"/>
      <w:r w:rsidRPr="006208DE">
        <w:rPr>
          <w:rFonts w:ascii="仿宋" w:eastAsia="仿宋" w:hAnsi="仿宋" w:cs="宋体" w:hint="eastAsia"/>
          <w:color w:val="000000"/>
          <w:kern w:val="0"/>
          <w:sz w:val="32"/>
          <w:szCs w:val="32"/>
        </w:rPr>
        <w:t>库委员</w:t>
      </w:r>
      <w:proofErr w:type="gramEnd"/>
      <w:r w:rsidRPr="006208DE">
        <w:rPr>
          <w:rFonts w:ascii="仿宋" w:eastAsia="仿宋" w:hAnsi="仿宋" w:cs="宋体" w:hint="eastAsia"/>
          <w:color w:val="000000"/>
          <w:kern w:val="0"/>
          <w:sz w:val="32"/>
          <w:szCs w:val="32"/>
        </w:rPr>
        <w:t>推荐表</w:t>
      </w:r>
    </w:p>
    <w:p w:rsidR="006208DE" w:rsidRPr="006208DE" w:rsidRDefault="006208DE" w:rsidP="006208DE">
      <w:pPr>
        <w:widowControl/>
        <w:spacing w:line="420" w:lineRule="atLeast"/>
        <w:ind w:firstLine="960"/>
        <w:rPr>
          <w:rFonts w:ascii="宋体" w:eastAsia="宋体" w:hAnsi="宋体" w:cs="宋体"/>
          <w:color w:val="222222"/>
          <w:kern w:val="0"/>
          <w:sz w:val="24"/>
          <w:szCs w:val="24"/>
        </w:rPr>
      </w:pPr>
      <w:r w:rsidRPr="006208DE">
        <w:rPr>
          <w:rFonts w:ascii="仿宋" w:eastAsia="仿宋" w:hAnsi="仿宋" w:cs="宋体" w:hint="eastAsia"/>
          <w:color w:val="000000"/>
          <w:kern w:val="0"/>
          <w:sz w:val="32"/>
          <w:szCs w:val="32"/>
        </w:rPr>
        <w:t>2.广东省自然科学研究系列高级专业技术资格评审委员会评委</w:t>
      </w:r>
      <w:proofErr w:type="gramStart"/>
      <w:r w:rsidRPr="006208DE">
        <w:rPr>
          <w:rFonts w:ascii="仿宋" w:eastAsia="仿宋" w:hAnsi="仿宋" w:cs="宋体" w:hint="eastAsia"/>
          <w:color w:val="000000"/>
          <w:kern w:val="0"/>
          <w:sz w:val="32"/>
          <w:szCs w:val="32"/>
        </w:rPr>
        <w:t>库委员</w:t>
      </w:r>
      <w:proofErr w:type="gramEnd"/>
      <w:r w:rsidRPr="006208DE">
        <w:rPr>
          <w:rFonts w:ascii="仿宋" w:eastAsia="仿宋" w:hAnsi="仿宋" w:cs="宋体" w:hint="eastAsia"/>
          <w:color w:val="000000"/>
          <w:kern w:val="0"/>
          <w:sz w:val="32"/>
          <w:szCs w:val="32"/>
        </w:rPr>
        <w:t>推荐汇总表</w:t>
      </w:r>
    </w:p>
    <w:p w:rsidR="006208DE" w:rsidRPr="006208DE" w:rsidRDefault="006208DE" w:rsidP="006208DE">
      <w:pPr>
        <w:widowControl/>
        <w:spacing w:after="150" w:line="420" w:lineRule="atLeast"/>
        <w:ind w:firstLine="645"/>
        <w:rPr>
          <w:rFonts w:ascii="宋体" w:eastAsia="宋体" w:hAnsi="宋体" w:cs="宋体"/>
          <w:color w:val="222222"/>
          <w:kern w:val="0"/>
          <w:sz w:val="24"/>
          <w:szCs w:val="24"/>
        </w:rPr>
      </w:pPr>
      <w:r w:rsidRPr="006208DE">
        <w:rPr>
          <w:rFonts w:ascii="Calibri" w:eastAsia="宋体" w:hAnsi="Calibri" w:cs="宋体"/>
          <w:color w:val="222222"/>
          <w:kern w:val="0"/>
          <w:sz w:val="24"/>
          <w:szCs w:val="24"/>
        </w:rPr>
        <w:t> </w:t>
      </w:r>
    </w:p>
    <w:p w:rsidR="006208DE" w:rsidRPr="006208DE" w:rsidRDefault="006208DE" w:rsidP="006208DE">
      <w:pPr>
        <w:widowControl/>
        <w:spacing w:after="150" w:line="420" w:lineRule="atLeast"/>
        <w:ind w:firstLine="645"/>
        <w:rPr>
          <w:rFonts w:ascii="宋体" w:eastAsia="宋体" w:hAnsi="宋体" w:cs="宋体"/>
          <w:color w:val="222222"/>
          <w:kern w:val="0"/>
          <w:sz w:val="24"/>
          <w:szCs w:val="24"/>
        </w:rPr>
      </w:pPr>
      <w:r w:rsidRPr="006208DE">
        <w:rPr>
          <w:rFonts w:ascii="仿宋" w:eastAsia="仿宋" w:hAnsi="仿宋" w:cs="宋体" w:hint="eastAsia"/>
          <w:color w:val="333333"/>
          <w:kern w:val="0"/>
          <w:sz w:val="32"/>
          <w:szCs w:val="32"/>
        </w:rPr>
        <w:t>联系人：刘德才，联系电话：0754-88900465</w:t>
      </w:r>
    </w:p>
    <w:p w:rsidR="006208DE" w:rsidRPr="006208DE" w:rsidRDefault="006208DE" w:rsidP="006208DE">
      <w:pPr>
        <w:widowControl/>
        <w:spacing w:line="420" w:lineRule="atLeast"/>
        <w:ind w:firstLine="420"/>
        <w:rPr>
          <w:rFonts w:ascii="宋体" w:eastAsia="宋体" w:hAnsi="宋体" w:cs="宋体"/>
          <w:color w:val="222222"/>
          <w:kern w:val="0"/>
          <w:sz w:val="24"/>
          <w:szCs w:val="24"/>
        </w:rPr>
      </w:pPr>
      <w:r w:rsidRPr="006208DE">
        <w:rPr>
          <w:rFonts w:ascii="Calibri" w:eastAsia="宋体" w:hAnsi="Calibri" w:cs="宋体"/>
          <w:color w:val="222222"/>
          <w:kern w:val="0"/>
          <w:sz w:val="32"/>
          <w:szCs w:val="32"/>
        </w:rPr>
        <w:t> </w:t>
      </w:r>
    </w:p>
    <w:p w:rsidR="006208DE" w:rsidRPr="006208DE" w:rsidRDefault="006208DE" w:rsidP="00AE6446">
      <w:pPr>
        <w:widowControl/>
        <w:spacing w:line="420" w:lineRule="atLeast"/>
        <w:ind w:firstLine="420"/>
        <w:jc w:val="right"/>
        <w:rPr>
          <w:rFonts w:ascii="宋体" w:eastAsia="宋体" w:hAnsi="宋体" w:cs="宋体"/>
          <w:color w:val="222222"/>
          <w:kern w:val="0"/>
          <w:sz w:val="24"/>
          <w:szCs w:val="24"/>
        </w:rPr>
      </w:pPr>
      <w:r w:rsidRPr="006208DE">
        <w:rPr>
          <w:rFonts w:ascii="Calibri" w:eastAsia="宋体" w:hAnsi="Calibri" w:cs="宋体"/>
          <w:color w:val="222222"/>
          <w:kern w:val="0"/>
          <w:sz w:val="32"/>
          <w:szCs w:val="32"/>
        </w:rPr>
        <w:t> </w:t>
      </w:r>
    </w:p>
    <w:p w:rsidR="006208DE" w:rsidRPr="006208DE" w:rsidRDefault="006208DE" w:rsidP="00AE6446">
      <w:pPr>
        <w:widowControl/>
        <w:spacing w:line="420" w:lineRule="atLeast"/>
        <w:ind w:firstLine="420"/>
        <w:jc w:val="right"/>
        <w:rPr>
          <w:rFonts w:ascii="宋体" w:eastAsia="宋体" w:hAnsi="宋体" w:cs="宋体"/>
          <w:color w:val="222222"/>
          <w:kern w:val="0"/>
          <w:sz w:val="24"/>
          <w:szCs w:val="24"/>
        </w:rPr>
      </w:pPr>
      <w:r w:rsidRPr="006208DE">
        <w:rPr>
          <w:rFonts w:ascii="Calibri" w:eastAsia="宋体" w:hAnsi="Calibri" w:cs="宋体"/>
          <w:color w:val="222222"/>
          <w:kern w:val="0"/>
          <w:sz w:val="32"/>
          <w:szCs w:val="32"/>
        </w:rPr>
        <w:t>                                               </w:t>
      </w:r>
      <w:r w:rsidRPr="006208DE">
        <w:rPr>
          <w:rFonts w:ascii="仿宋" w:eastAsia="仿宋" w:hAnsi="仿宋" w:cs="宋体" w:hint="eastAsia"/>
          <w:color w:val="222222"/>
          <w:kern w:val="0"/>
          <w:sz w:val="32"/>
          <w:szCs w:val="32"/>
        </w:rPr>
        <w:t>人事处</w:t>
      </w:r>
    </w:p>
    <w:p w:rsidR="001737AD" w:rsidRDefault="006208DE" w:rsidP="00AE6446">
      <w:pPr>
        <w:jc w:val="right"/>
        <w:rPr>
          <w:rFonts w:hint="eastAsia"/>
        </w:rPr>
      </w:pPr>
      <w:r w:rsidRPr="006208DE">
        <w:rPr>
          <w:rFonts w:ascii="Calibri" w:eastAsia="宋体" w:hAnsi="Calibri" w:cs="宋体"/>
          <w:color w:val="222222"/>
          <w:kern w:val="0"/>
          <w:sz w:val="32"/>
          <w:szCs w:val="32"/>
        </w:rPr>
        <w:t>                                             </w:t>
      </w:r>
      <w:r w:rsidRPr="006208DE">
        <w:rPr>
          <w:rFonts w:ascii="仿宋" w:eastAsia="仿宋" w:hAnsi="仿宋" w:cs="宋体" w:hint="eastAsia"/>
          <w:color w:val="222222"/>
          <w:kern w:val="0"/>
          <w:sz w:val="32"/>
          <w:szCs w:val="32"/>
        </w:rPr>
        <w:t>2018年6月25日</w:t>
      </w:r>
    </w:p>
    <w:sectPr w:rsidR="001737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027"/>
    <w:rsid w:val="001737AD"/>
    <w:rsid w:val="00606027"/>
    <w:rsid w:val="006208DE"/>
    <w:rsid w:val="00AE6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208DE"/>
  </w:style>
  <w:style w:type="character" w:customStyle="1" w:styleId="texttitle">
    <w:name w:val="text_title"/>
    <w:basedOn w:val="a0"/>
    <w:rsid w:val="00AE64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208DE"/>
  </w:style>
  <w:style w:type="character" w:customStyle="1" w:styleId="texttitle">
    <w:name w:val="text_title"/>
    <w:basedOn w:val="a0"/>
    <w:rsid w:val="00AE6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564154">
      <w:bodyDiv w:val="1"/>
      <w:marLeft w:val="0"/>
      <w:marRight w:val="0"/>
      <w:marTop w:val="0"/>
      <w:marBottom w:val="0"/>
      <w:divBdr>
        <w:top w:val="none" w:sz="0" w:space="0" w:color="auto"/>
        <w:left w:val="none" w:sz="0" w:space="0" w:color="auto"/>
        <w:bottom w:val="none" w:sz="0" w:space="0" w:color="auto"/>
        <w:right w:val="none" w:sz="0" w:space="0" w:color="auto"/>
      </w:divBdr>
    </w:div>
    <w:div w:id="203102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LiFan</dc:creator>
  <cp:keywords/>
  <dc:description/>
  <cp:lastModifiedBy>LiFan</cp:lastModifiedBy>
  <cp:revision>3</cp:revision>
  <dcterms:created xsi:type="dcterms:W3CDTF">2018-06-26T03:51:00Z</dcterms:created>
  <dcterms:modified xsi:type="dcterms:W3CDTF">2018-06-26T03:51:00Z</dcterms:modified>
</cp:coreProperties>
</file>